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388" w:rsidRPr="000A4AE6" w:rsidRDefault="00D62388" w:rsidP="00D62388">
      <w:pPr>
        <w:pStyle w:val="Titre"/>
        <w:pageBreakBefore/>
        <w:ind w:left="426"/>
        <w:rPr>
          <w:bCs/>
        </w:rPr>
      </w:pPr>
      <w:r>
        <w:t>TP bd</w:t>
      </w:r>
      <w:r w:rsidR="00687A58">
        <w:t>2</w:t>
      </w:r>
      <w:r>
        <w:br/>
      </w:r>
      <w:r>
        <w:rPr>
          <w:bCs/>
        </w:rPr>
        <w:t xml:space="preserve">OPTIMISATION </w:t>
      </w:r>
      <w:r w:rsidR="00687A58">
        <w:rPr>
          <w:bCs/>
        </w:rPr>
        <w:t>(D’après N. ANCIAUX)</w:t>
      </w:r>
    </w:p>
    <w:p w:rsidR="00D62388" w:rsidRPr="00743056" w:rsidRDefault="00D62388" w:rsidP="00D62388">
      <w:pPr>
        <w:pStyle w:val="txt"/>
        <w:ind w:left="0"/>
        <w:rPr>
          <w:sz w:val="20"/>
        </w:rPr>
      </w:pPr>
      <w:r w:rsidRPr="00743056">
        <w:rPr>
          <w:sz w:val="20"/>
        </w:rPr>
        <w:t>Nous allons maintenant étudier le comportement de l’optimiseur Oracle. Pour cela, nous allons comparer des plans d’exécution / temps d’exécution de requêtes identiques posées sur en présence ou non d’indexes, ainsi que des requêtes équivalentes (exprimées différemment, mais qui produisent le même résultat)</w:t>
      </w:r>
    </w:p>
    <w:p w:rsidR="00D62388" w:rsidRPr="00040821" w:rsidRDefault="00D62388" w:rsidP="00D62388">
      <w:pPr>
        <w:pStyle w:val="txt"/>
        <w:ind w:left="0"/>
        <w:rPr>
          <w:b/>
          <w:sz w:val="20"/>
        </w:rPr>
      </w:pPr>
      <w:r w:rsidRPr="00040821">
        <w:rPr>
          <w:b/>
          <w:sz w:val="20"/>
        </w:rPr>
        <w:t>Préparation de l’expérience :</w:t>
      </w:r>
    </w:p>
    <w:p w:rsidR="00D62388" w:rsidRDefault="00D62388" w:rsidP="00D62388">
      <w:pPr>
        <w:pStyle w:val="txt"/>
        <w:ind w:left="0"/>
        <w:rPr>
          <w:sz w:val="20"/>
        </w:rPr>
      </w:pPr>
      <w:r w:rsidRPr="00743056">
        <w:rPr>
          <w:sz w:val="20"/>
        </w:rPr>
        <w:t xml:space="preserve">Récupérer les fichiers nommés </w:t>
      </w:r>
      <w:r>
        <w:rPr>
          <w:rStyle w:val="MachinecrireHTML"/>
        </w:rPr>
        <w:t xml:space="preserve">load.sql, </w:t>
      </w:r>
      <w:r w:rsidR="00894EEB">
        <w:rPr>
          <w:rStyle w:val="MachinecrireHTML"/>
        </w:rPr>
        <w:t xml:space="preserve">load-det.sql, </w:t>
      </w:r>
      <w:r>
        <w:rPr>
          <w:rStyle w:val="MachinecrireHTML"/>
        </w:rPr>
        <w:t>createnoind.sql et c</w:t>
      </w:r>
      <w:r w:rsidRPr="00743056">
        <w:rPr>
          <w:rStyle w:val="MachinecrireHTML"/>
        </w:rPr>
        <w:t>reate.sql</w:t>
      </w:r>
      <w:r w:rsidRPr="00743056">
        <w:rPr>
          <w:sz w:val="20"/>
        </w:rPr>
        <w:t xml:space="preserve"> sur le </w:t>
      </w:r>
      <w:r>
        <w:rPr>
          <w:sz w:val="20"/>
        </w:rPr>
        <w:t xml:space="preserve">répertoire « optimisation » du </w:t>
      </w:r>
      <w:r w:rsidRPr="00743056">
        <w:rPr>
          <w:sz w:val="20"/>
        </w:rPr>
        <w:t>serveur</w:t>
      </w:r>
      <w:r>
        <w:rPr>
          <w:sz w:val="20"/>
        </w:rPr>
        <w:t>.</w:t>
      </w:r>
    </w:p>
    <w:p w:rsidR="00D62388" w:rsidRPr="00C33BA7" w:rsidRDefault="00D62388" w:rsidP="00D62388">
      <w:pPr>
        <w:pStyle w:val="txt"/>
        <w:ind w:left="0"/>
        <w:jc w:val="center"/>
        <w:rPr>
          <w:rFonts w:ascii="Courier New" w:eastAsia="Courier New" w:hAnsi="Courier New" w:cs="Courier New"/>
          <w:b/>
          <w:sz w:val="20"/>
        </w:rPr>
      </w:pPr>
      <w:r>
        <w:rPr>
          <w:b/>
          <w:sz w:val="20"/>
        </w:rPr>
        <w:t>NOUS UTILISERONS SQL*PLUS et non pas SQL Developper</w:t>
      </w:r>
      <w:r w:rsidR="00894EEB">
        <w:rPr>
          <w:b/>
          <w:sz w:val="20"/>
        </w:rPr>
        <w:t>. Configurez la taille de la fenêtre (set linesize 500)</w:t>
      </w:r>
    </w:p>
    <w:p w:rsidR="00D62388" w:rsidRPr="00743056" w:rsidRDefault="00D62388" w:rsidP="00D62388">
      <w:pPr>
        <w:pStyle w:val="txt"/>
        <w:ind w:left="0"/>
        <w:rPr>
          <w:rFonts w:ascii="Courier New" w:eastAsia="Courier New" w:hAnsi="Courier New" w:cs="Courier New"/>
          <w:sz w:val="20"/>
        </w:rPr>
      </w:pPr>
      <w:r w:rsidRPr="00743056">
        <w:rPr>
          <w:sz w:val="20"/>
        </w:rPr>
        <w:t xml:space="preserve">Vous pouvez créer une base sans index sous SQL*PLUS en exécutant </w:t>
      </w:r>
      <w:r>
        <w:rPr>
          <w:rStyle w:val="MachinecrireHTML"/>
        </w:rPr>
        <w:t>createnoi</w:t>
      </w:r>
      <w:r w:rsidRPr="00743056">
        <w:rPr>
          <w:rStyle w:val="MachinecrireHTML"/>
        </w:rPr>
        <w:t>nd.sql</w:t>
      </w:r>
      <w:r w:rsidRPr="00743056">
        <w:rPr>
          <w:sz w:val="20"/>
        </w:rPr>
        <w:t xml:space="preserve">, et créer une base avec index en exécutant </w:t>
      </w:r>
      <w:r>
        <w:rPr>
          <w:rStyle w:val="MachinecrireHTML"/>
        </w:rPr>
        <w:t>c</w:t>
      </w:r>
      <w:r w:rsidRPr="00743056">
        <w:rPr>
          <w:rStyle w:val="MachinecrireHTML"/>
        </w:rPr>
        <w:t>reate.sql</w:t>
      </w:r>
      <w:r>
        <w:rPr>
          <w:rStyle w:val="MachinecrireHTML"/>
        </w:rPr>
        <w:t>.</w:t>
      </w:r>
      <w:r w:rsidRPr="00040821">
        <w:rPr>
          <w:sz w:val="20"/>
        </w:rPr>
        <w:t>Les</w:t>
      </w:r>
      <w:r>
        <w:rPr>
          <w:sz w:val="20"/>
        </w:rPr>
        <w:t xml:space="preserve"> données sont dans le script </w:t>
      </w:r>
      <w:r w:rsidRPr="00040821">
        <w:rPr>
          <w:rStyle w:val="MachinecrireHTML"/>
          <w:color w:val="auto"/>
        </w:rPr>
        <w:t>load.sql.</w:t>
      </w:r>
    </w:p>
    <w:p w:rsidR="00043D78" w:rsidRPr="00743056" w:rsidRDefault="00043D78" w:rsidP="00043D78">
      <w:pPr>
        <w:pStyle w:val="txt"/>
        <w:spacing w:before="120"/>
        <w:ind w:left="0"/>
        <w:rPr>
          <w:rFonts w:ascii="Courier New" w:eastAsia="Courier New" w:hAnsi="Courier New" w:cs="Courier New"/>
          <w:sz w:val="20"/>
        </w:rPr>
      </w:pPr>
      <w:r w:rsidRPr="00040821">
        <w:rPr>
          <w:b/>
          <w:sz w:val="20"/>
        </w:rPr>
        <w:t>Note :</w:t>
      </w:r>
      <w:r w:rsidRPr="00743056">
        <w:rPr>
          <w:sz w:val="20"/>
        </w:rPr>
        <w:t>Pour mesurer les temps avec SQL*plus,</w:t>
      </w:r>
      <w:r>
        <w:rPr>
          <w:sz w:val="20"/>
        </w:rPr>
        <w:t xml:space="preserve"> on peut</w:t>
      </w:r>
      <w:r w:rsidRPr="00743056">
        <w:rPr>
          <w:sz w:val="20"/>
        </w:rPr>
        <w:t xml:space="preserve"> utiliser les instructions </w:t>
      </w:r>
      <w:r w:rsidRPr="00743056">
        <w:rPr>
          <w:rStyle w:val="MachinecrireHTML"/>
        </w:rPr>
        <w:t xml:space="preserve">set timing </w:t>
      </w:r>
      <w:r>
        <w:rPr>
          <w:rStyle w:val="MachinecrireHTML"/>
        </w:rPr>
        <w:t xml:space="preserve">on </w:t>
      </w:r>
      <w:r w:rsidRPr="00743056">
        <w:rPr>
          <w:sz w:val="20"/>
        </w:rPr>
        <w:t>et</w:t>
      </w:r>
      <w:r w:rsidRPr="00743056">
        <w:rPr>
          <w:rStyle w:val="MachinecrireHTML"/>
        </w:rPr>
        <w:t xml:space="preserve"> set autotrace on</w:t>
      </w:r>
      <w:r w:rsidRPr="00743056">
        <w:rPr>
          <w:sz w:val="20"/>
        </w:rPr>
        <w:t>.</w:t>
      </w:r>
      <w:r>
        <w:rPr>
          <w:sz w:val="20"/>
        </w:rPr>
        <w:t xml:space="preserve"> Toutefois, les temps seront donnés pour chaque instruction ! Observez le script </w:t>
      </w:r>
      <w:r w:rsidRPr="00043D78">
        <w:rPr>
          <w:rFonts w:ascii="Courier New" w:hAnsi="Courier New" w:cs="Courier New"/>
          <w:sz w:val="20"/>
        </w:rPr>
        <w:t>load.sql</w:t>
      </w:r>
      <w:r w:rsidR="00687A58">
        <w:rPr>
          <w:rFonts w:ascii="Courier New" w:hAnsi="Courier New" w:cs="Courier New"/>
          <w:sz w:val="20"/>
        </w:rPr>
        <w:t xml:space="preserve"> </w:t>
      </w:r>
      <w:r>
        <w:rPr>
          <w:sz w:val="20"/>
        </w:rPr>
        <w:t>et essayez de comprendre son fonctionnement.</w:t>
      </w:r>
      <w:r w:rsidR="00BE7941">
        <w:rPr>
          <w:sz w:val="20"/>
        </w:rPr>
        <w:t xml:space="preserve"> Alternativement, on aurait pu créer un script de chargement (avec begin insert…. end ;)</w:t>
      </w:r>
    </w:p>
    <w:p w:rsidR="00D62388" w:rsidRDefault="00D62388" w:rsidP="00043D78">
      <w:pPr>
        <w:pStyle w:val="txt"/>
        <w:spacing w:before="120"/>
        <w:ind w:left="0"/>
        <w:rPr>
          <w:sz w:val="20"/>
        </w:rPr>
      </w:pPr>
      <w:r w:rsidRPr="00743056">
        <w:rPr>
          <w:b/>
          <w:sz w:val="20"/>
        </w:rPr>
        <w:t xml:space="preserve">Q1 : </w:t>
      </w:r>
      <w:r w:rsidRPr="00743056">
        <w:rPr>
          <w:sz w:val="20"/>
        </w:rPr>
        <w:t xml:space="preserve">Comparez les temps de chargement de tuples dans la table DET avec et sans index. Pour cela, créer la base sans index en lançant </w:t>
      </w:r>
      <w:r>
        <w:rPr>
          <w:rStyle w:val="MachinecrireHTML"/>
        </w:rPr>
        <w:t>createnoi</w:t>
      </w:r>
      <w:r w:rsidRPr="00743056">
        <w:rPr>
          <w:rStyle w:val="MachinecrireHTML"/>
        </w:rPr>
        <w:t>nd.sql</w:t>
      </w:r>
      <w:r w:rsidRPr="00743056">
        <w:rPr>
          <w:sz w:val="20"/>
        </w:rPr>
        <w:t>, puis effectuer un chargement des tables CLI, COM, et PRO</w:t>
      </w:r>
      <w:r>
        <w:rPr>
          <w:sz w:val="20"/>
        </w:rPr>
        <w:t xml:space="preserve"> en construisant un script à partir du script </w:t>
      </w:r>
      <w:r>
        <w:rPr>
          <w:rStyle w:val="MachinecrireHTML"/>
        </w:rPr>
        <w:t>load</w:t>
      </w:r>
      <w:r w:rsidRPr="00743056">
        <w:rPr>
          <w:rStyle w:val="MachinecrireHTML"/>
        </w:rPr>
        <w:t>.sql</w:t>
      </w:r>
      <w:r w:rsidRPr="00743056">
        <w:rPr>
          <w:sz w:val="20"/>
        </w:rPr>
        <w:t>. Charger ensuite la table DET (</w:t>
      </w:r>
      <w:r w:rsidR="00894EEB">
        <w:rPr>
          <w:sz w:val="20"/>
        </w:rPr>
        <w:t xml:space="preserve">avec le script </w:t>
      </w:r>
      <w:r>
        <w:rPr>
          <w:rStyle w:val="MachinecrireHTML"/>
        </w:rPr>
        <w:t>load</w:t>
      </w:r>
      <w:r w:rsidR="00894EEB">
        <w:rPr>
          <w:rStyle w:val="MachinecrireHTML"/>
        </w:rPr>
        <w:t>-det</w:t>
      </w:r>
      <w:r w:rsidRPr="00743056">
        <w:rPr>
          <w:rStyle w:val="MachinecrireHTML"/>
        </w:rPr>
        <w:t>.sql</w:t>
      </w:r>
      <w:r w:rsidR="00043D78">
        <w:rPr>
          <w:sz w:val="20"/>
        </w:rPr>
        <w:t>) et observez</w:t>
      </w:r>
      <w:r w:rsidRPr="00743056">
        <w:rPr>
          <w:sz w:val="20"/>
        </w:rPr>
        <w:t xml:space="preserve"> le temps de chargement. Refaites la même chose avec </w:t>
      </w:r>
      <w:r>
        <w:rPr>
          <w:rStyle w:val="MachinecrireHTML"/>
        </w:rPr>
        <w:t>c</w:t>
      </w:r>
      <w:r w:rsidRPr="00743056">
        <w:rPr>
          <w:rStyle w:val="MachinecrireHTML"/>
        </w:rPr>
        <w:t>reate.sql</w:t>
      </w:r>
      <w:r w:rsidRPr="00743056">
        <w:rPr>
          <w:sz w:val="20"/>
        </w:rPr>
        <w:t>. Analyser les résultats et conclure.</w:t>
      </w:r>
    </w:p>
    <w:p w:rsidR="00BE7941" w:rsidRPr="00743056" w:rsidRDefault="00BE7941" w:rsidP="00043D78">
      <w:pPr>
        <w:pStyle w:val="txt"/>
        <w:spacing w:before="120"/>
        <w:ind w:left="0"/>
        <w:rPr>
          <w:rFonts w:ascii="Courier New" w:eastAsia="Courier New" w:hAnsi="Courier New" w:cs="Courier New"/>
          <w:sz w:val="20"/>
        </w:rPr>
      </w:pPr>
      <w:r>
        <w:rPr>
          <w:sz w:val="20"/>
        </w:rPr>
        <w:t xml:space="preserve">Faites de même en modifiant les scripts </w:t>
      </w:r>
      <w:r w:rsidRPr="00BE7941">
        <w:rPr>
          <w:rStyle w:val="MachinecrireHTML"/>
        </w:rPr>
        <w:t>load.sql</w:t>
      </w:r>
      <w:r>
        <w:rPr>
          <w:sz w:val="20"/>
        </w:rPr>
        <w:t xml:space="preserve"> et </w:t>
      </w:r>
      <w:r w:rsidRPr="00BE7941">
        <w:rPr>
          <w:rFonts w:ascii="Courier New" w:hAnsi="Courier New" w:cs="Courier New"/>
          <w:sz w:val="20"/>
        </w:rPr>
        <w:t>load-det.sql</w:t>
      </w:r>
      <w:r>
        <w:rPr>
          <w:sz w:val="20"/>
        </w:rPr>
        <w:t xml:space="preserve"> pour les encapsuler dans un bloc </w:t>
      </w:r>
      <w:r w:rsidRPr="00BE7941">
        <w:rPr>
          <w:rFonts w:ascii="Courier New" w:hAnsi="Courier New" w:cs="Courier New"/>
          <w:sz w:val="20"/>
        </w:rPr>
        <w:t>begin… end ;</w:t>
      </w:r>
      <w:r>
        <w:rPr>
          <w:sz w:val="20"/>
        </w:rPr>
        <w:t xml:space="preserve"> et utilisez </w:t>
      </w:r>
      <w:r w:rsidRPr="00BE7941">
        <w:rPr>
          <w:rFonts w:ascii="Courier New" w:hAnsi="Courier New" w:cs="Courier New"/>
          <w:sz w:val="20"/>
        </w:rPr>
        <w:t>set timing on</w:t>
      </w:r>
      <w:r>
        <w:rPr>
          <w:sz w:val="20"/>
        </w:rPr>
        <w:t>. Comparez.</w:t>
      </w:r>
    </w:p>
    <w:p w:rsidR="00D62388" w:rsidRPr="00743056" w:rsidRDefault="00D62388" w:rsidP="00D62388">
      <w:pPr>
        <w:pStyle w:val="txt"/>
        <w:ind w:left="0"/>
        <w:rPr>
          <w:sz w:val="20"/>
        </w:rPr>
      </w:pPr>
      <w:r w:rsidRPr="00743056">
        <w:rPr>
          <w:b/>
          <w:sz w:val="20"/>
        </w:rPr>
        <w:t xml:space="preserve">Q2 : </w:t>
      </w:r>
      <w:r w:rsidR="00687A58">
        <w:rPr>
          <w:sz w:val="20"/>
        </w:rPr>
        <w:t>Ecrivez les requêtes, dessinez</w:t>
      </w:r>
      <w:r w:rsidRPr="00743056">
        <w:rPr>
          <w:sz w:val="20"/>
        </w:rPr>
        <w:t xml:space="preserve"> les plans</w:t>
      </w:r>
      <w:r w:rsidR="00687A58">
        <w:rPr>
          <w:sz w:val="20"/>
        </w:rPr>
        <w:t xml:space="preserve"> (sous forme d’arbre)</w:t>
      </w:r>
      <w:r w:rsidRPr="00743056">
        <w:rPr>
          <w:sz w:val="20"/>
        </w:rPr>
        <w:t xml:space="preserve"> et </w:t>
      </w:r>
      <w:r w:rsidR="00687A58">
        <w:rPr>
          <w:sz w:val="20"/>
        </w:rPr>
        <w:t xml:space="preserve">notez les </w:t>
      </w:r>
      <w:r w:rsidRPr="00743056">
        <w:rPr>
          <w:sz w:val="20"/>
        </w:rPr>
        <w:t xml:space="preserve">temps d’exécutions de différentes requêtes (ci-dessous) sur les schémas IND/NOIND. Pensez à noter proprement vos résultats d'évaluations pour vous y retrouver : </w:t>
      </w:r>
      <w:r w:rsidRPr="00743056">
        <w:rPr>
          <w:i/>
          <w:iCs/>
          <w:sz w:val="20"/>
        </w:rPr>
        <w:t xml:space="preserve">requête SQL, Plan (sous forme algébrique), paramètres de l'expérience, résultat (temps). </w:t>
      </w:r>
      <w:r w:rsidRPr="00743056">
        <w:rPr>
          <w:sz w:val="20"/>
        </w:rPr>
        <w:t>Analyser les différences et conclure.</w:t>
      </w:r>
    </w:p>
    <w:p w:rsidR="00D62388" w:rsidRPr="00743056" w:rsidRDefault="00D62388" w:rsidP="00D62388">
      <w:pPr>
        <w:pStyle w:val="txt"/>
        <w:ind w:left="0"/>
        <w:rPr>
          <w:rFonts w:ascii="Courier New" w:eastAsia="Courier New" w:hAnsi="Courier New" w:cs="Courier New"/>
          <w:sz w:val="20"/>
        </w:rPr>
      </w:pPr>
      <w:r w:rsidRPr="00743056">
        <w:rPr>
          <w:sz w:val="20"/>
        </w:rPr>
        <w:t>Les requêtes SQL à considérer sur chacun des 2 schémas IND/NOIND sont les suivantes:</w:t>
      </w:r>
    </w:p>
    <w:p w:rsidR="00D62388" w:rsidRPr="00743056" w:rsidRDefault="00D62388" w:rsidP="00D62388">
      <w:pPr>
        <w:pStyle w:val="txt"/>
        <w:spacing w:before="0" w:after="0"/>
        <w:ind w:left="0"/>
        <w:rPr>
          <w:sz w:val="20"/>
          <w:lang w:val="en-GB"/>
        </w:rPr>
      </w:pPr>
      <w:r w:rsidRPr="00743056">
        <w:rPr>
          <w:sz w:val="20"/>
          <w:lang w:val="en-GB"/>
        </w:rPr>
        <w:t>R</w:t>
      </w:r>
      <w:r w:rsidR="00687A58">
        <w:rPr>
          <w:sz w:val="20"/>
          <w:lang w:val="en-GB"/>
        </w:rPr>
        <w:t>1 :</w:t>
      </w:r>
      <w:r w:rsidR="00687A58">
        <w:rPr>
          <w:sz w:val="20"/>
          <w:lang w:val="en-GB"/>
        </w:rPr>
        <w:tab/>
        <w:t>Select count(distinct L.NumC</w:t>
      </w:r>
      <w:r w:rsidRPr="00743056">
        <w:rPr>
          <w:sz w:val="20"/>
          <w:lang w:val="en-GB"/>
        </w:rPr>
        <w:t>li) from CLI L,  COM C, DET D, PRO P</w:t>
      </w:r>
    </w:p>
    <w:p w:rsidR="00D62388" w:rsidRPr="00743056" w:rsidRDefault="00687A58" w:rsidP="00D62388">
      <w:pPr>
        <w:pStyle w:val="txt"/>
        <w:spacing w:before="0" w:after="0"/>
        <w:ind w:left="0"/>
        <w:rPr>
          <w:sz w:val="20"/>
          <w:lang w:val="en-GB"/>
        </w:rPr>
      </w:pPr>
      <w:r>
        <w:rPr>
          <w:sz w:val="20"/>
          <w:lang w:val="en-GB"/>
        </w:rPr>
        <w:tab/>
        <w:t>Where L.NumCli = C.Num</w:t>
      </w:r>
      <w:r w:rsidR="00D62388" w:rsidRPr="00743056">
        <w:rPr>
          <w:sz w:val="20"/>
          <w:lang w:val="en-GB"/>
        </w:rPr>
        <w:t>Cli and C.NumCom = D.N</w:t>
      </w:r>
      <w:r>
        <w:rPr>
          <w:sz w:val="20"/>
          <w:lang w:val="en-GB"/>
        </w:rPr>
        <w:t>umCom and D.NumPro = P.NumPro</w:t>
      </w:r>
      <w:r w:rsidR="00D62388" w:rsidRPr="00743056">
        <w:rPr>
          <w:sz w:val="20"/>
          <w:lang w:val="en-GB"/>
        </w:rPr>
        <w:t>;</w:t>
      </w:r>
    </w:p>
    <w:p w:rsidR="00D62388" w:rsidRPr="00743056" w:rsidRDefault="00D62388" w:rsidP="00D62388">
      <w:pPr>
        <w:pStyle w:val="txt"/>
        <w:spacing w:before="0" w:after="0"/>
        <w:ind w:left="0"/>
        <w:rPr>
          <w:sz w:val="20"/>
        </w:rPr>
      </w:pPr>
      <w:r w:rsidRPr="00743056">
        <w:rPr>
          <w:sz w:val="20"/>
        </w:rPr>
        <w:t xml:space="preserve">R2 : </w:t>
      </w:r>
      <w:r w:rsidRPr="00743056">
        <w:rPr>
          <w:sz w:val="20"/>
        </w:rPr>
        <w:tab/>
        <w:t>version avec uniquement des IN</w:t>
      </w:r>
      <w:r w:rsidR="00687A58">
        <w:rPr>
          <w:sz w:val="20"/>
        </w:rPr>
        <w:t> : L.NumCli IN (SELECT C.NumCLI FROM COM C WHERE C.NumCOM IN ...</w:t>
      </w:r>
    </w:p>
    <w:p w:rsidR="00D62388" w:rsidRPr="00743056" w:rsidRDefault="00D62388" w:rsidP="00D62388">
      <w:pPr>
        <w:pStyle w:val="txt"/>
        <w:spacing w:before="0" w:after="0"/>
        <w:ind w:left="0"/>
        <w:rPr>
          <w:sz w:val="20"/>
        </w:rPr>
      </w:pPr>
      <w:r w:rsidRPr="00743056">
        <w:rPr>
          <w:sz w:val="20"/>
        </w:rPr>
        <w:t xml:space="preserve">R3 : </w:t>
      </w:r>
      <w:r w:rsidRPr="00743056">
        <w:rPr>
          <w:sz w:val="20"/>
        </w:rPr>
        <w:tab/>
        <w:t>version avec uniquement des EXISTS - tous les prédicats dans la requête la plus interne</w:t>
      </w:r>
      <w:r w:rsidR="00687A58">
        <w:rPr>
          <w:sz w:val="20"/>
        </w:rPr>
        <w:t> : WHERE EXISTS (SELECT C.NumCli from COM C WHERE EXISTS …(L.NUMCLI = C.NumCli AND …)</w:t>
      </w:r>
    </w:p>
    <w:p w:rsidR="00D62388" w:rsidRPr="00743056" w:rsidRDefault="00D62388" w:rsidP="00D62388">
      <w:pPr>
        <w:pStyle w:val="txt"/>
        <w:spacing w:before="0" w:after="0"/>
        <w:ind w:left="0"/>
        <w:rPr>
          <w:sz w:val="20"/>
        </w:rPr>
      </w:pPr>
      <w:r w:rsidRPr="00743056">
        <w:rPr>
          <w:sz w:val="20"/>
        </w:rPr>
        <w:t>R4 :</w:t>
      </w:r>
      <w:r w:rsidRPr="00743056">
        <w:rPr>
          <w:sz w:val="20"/>
        </w:rPr>
        <w:tab/>
        <w:t>version avec uniquement des EXISTS - les prédicats le plus tôt</w:t>
      </w:r>
    </w:p>
    <w:p w:rsidR="00D62388" w:rsidRPr="00743056" w:rsidRDefault="00D62388" w:rsidP="00D62388">
      <w:pPr>
        <w:pStyle w:val="txt"/>
        <w:spacing w:before="0" w:after="0"/>
        <w:ind w:left="0"/>
        <w:rPr>
          <w:sz w:val="20"/>
          <w:lang w:val="en-US"/>
        </w:rPr>
      </w:pPr>
      <w:r w:rsidRPr="00743056">
        <w:rPr>
          <w:sz w:val="20"/>
          <w:lang w:val="en-US"/>
        </w:rPr>
        <w:t>R5 :</w:t>
      </w:r>
      <w:r w:rsidRPr="00743056">
        <w:rPr>
          <w:sz w:val="20"/>
          <w:lang w:val="en-US"/>
        </w:rPr>
        <w:tab/>
        <w:t>R1 + « and NumCom = 10000 »</w:t>
      </w:r>
    </w:p>
    <w:p w:rsidR="00D62388" w:rsidRPr="00743056" w:rsidRDefault="00D62388" w:rsidP="00D62388">
      <w:pPr>
        <w:pStyle w:val="txt"/>
        <w:spacing w:before="0" w:after="0"/>
        <w:ind w:left="0"/>
        <w:rPr>
          <w:sz w:val="20"/>
          <w:lang w:val="en-US"/>
        </w:rPr>
      </w:pPr>
      <w:r w:rsidRPr="00743056">
        <w:rPr>
          <w:sz w:val="20"/>
          <w:lang w:val="en-US"/>
        </w:rPr>
        <w:t>R6 :</w:t>
      </w:r>
      <w:r w:rsidRPr="00743056">
        <w:rPr>
          <w:sz w:val="20"/>
          <w:lang w:val="en-US"/>
        </w:rPr>
        <w:tab/>
        <w:t>R1 + « and NumCom&gt; 10000 »</w:t>
      </w:r>
    </w:p>
    <w:p w:rsidR="0069232E" w:rsidRDefault="00D62388" w:rsidP="0069232E">
      <w:pPr>
        <w:pStyle w:val="PrformatHTML"/>
      </w:pPr>
      <w:r w:rsidRPr="00743056">
        <w:t xml:space="preserve">Pour accéder au plan d’exécution, exécuter l’instruction suivante : </w:t>
      </w:r>
      <w:r w:rsidRPr="00743056">
        <w:rPr>
          <w:rStyle w:val="MachinecrireHTML"/>
        </w:rPr>
        <w:t>explain plan for sql-statement;</w:t>
      </w:r>
      <w:r w:rsidR="0069232E">
        <w:rPr>
          <w:rStyle w:val="MachinecrireHTML"/>
        </w:rPr>
        <w:t xml:space="preserve"> </w:t>
      </w:r>
      <w:r w:rsidR="0069232E" w:rsidRPr="0069232E">
        <w:rPr>
          <w:rStyle w:val="MachinecrireHTML"/>
          <w:rFonts w:ascii="Arial" w:hAnsi="Arial" w:cs="Arial"/>
        </w:rPr>
        <w:t xml:space="preserve">puis : </w:t>
      </w:r>
      <w:r w:rsidR="0069232E">
        <w:t>SELECT PLAN_TABLE_OUTPUT FROM TABLE(DBMS_XPLAN.DISPLAY());</w:t>
      </w:r>
    </w:p>
    <w:p w:rsidR="00D62388" w:rsidRPr="00743056" w:rsidRDefault="0069232E" w:rsidP="0069232E">
      <w:pPr>
        <w:pStyle w:val="txt"/>
        <w:spacing w:before="120"/>
        <w:ind w:left="0"/>
        <w:rPr>
          <w:rFonts w:ascii="Courier New" w:eastAsia="Courier New" w:hAnsi="Courier New" w:cs="Courier New"/>
          <w:sz w:val="20"/>
        </w:rPr>
      </w:pPr>
      <w:r>
        <w:rPr>
          <w:sz w:val="20"/>
        </w:rPr>
        <w:t>M</w:t>
      </w:r>
      <w:r w:rsidR="00BE7941">
        <w:rPr>
          <w:sz w:val="20"/>
        </w:rPr>
        <w:t xml:space="preserve">ais </w:t>
      </w:r>
      <w:r>
        <w:rPr>
          <w:sz w:val="20"/>
        </w:rPr>
        <w:t>il est plus simple d’activer</w:t>
      </w:r>
      <w:r w:rsidR="00687A58">
        <w:rPr>
          <w:sz w:val="20"/>
        </w:rPr>
        <w:t xml:space="preserve"> </w:t>
      </w:r>
      <w:r w:rsidR="00687A58" w:rsidRPr="00BE7941">
        <w:rPr>
          <w:rFonts w:ascii="Courier New" w:hAnsi="Courier New" w:cs="Courier New"/>
          <w:sz w:val="20"/>
        </w:rPr>
        <w:t>set autotrace on</w:t>
      </w:r>
      <w:r>
        <w:rPr>
          <w:sz w:val="20"/>
        </w:rPr>
        <w:t>, puis exécuter une requête normalement.</w:t>
      </w:r>
    </w:p>
    <w:p w:rsidR="00D62388" w:rsidRPr="00743056" w:rsidRDefault="005F0CD9" w:rsidP="00D62388">
      <w:pPr>
        <w:pStyle w:val="txt"/>
        <w:spacing w:before="0" w:after="120"/>
        <w:ind w:left="0"/>
        <w:rPr>
          <w:b/>
          <w:sz w:val="20"/>
        </w:rPr>
      </w:pPr>
      <w:r>
        <w:rPr>
          <w:b/>
          <w:sz w:val="20"/>
        </w:rPr>
        <w:t>Q3 : Optimisation manuelle</w:t>
      </w:r>
    </w:p>
    <w:p w:rsidR="00D62388" w:rsidRPr="00743056" w:rsidRDefault="005F0CD9" w:rsidP="00D62388">
      <w:pPr>
        <w:pStyle w:val="txt"/>
        <w:spacing w:before="0" w:after="0"/>
        <w:ind w:left="0"/>
        <w:rPr>
          <w:sz w:val="20"/>
        </w:rPr>
      </w:pPr>
      <w:r>
        <w:rPr>
          <w:sz w:val="20"/>
        </w:rPr>
        <w:t>Vous pouvez c</w:t>
      </w:r>
      <w:r w:rsidR="00D62388" w:rsidRPr="00743056">
        <w:rPr>
          <w:sz w:val="20"/>
        </w:rPr>
        <w:t xml:space="preserve">hanger le </w:t>
      </w:r>
      <w:r w:rsidR="00D62388" w:rsidRPr="00743056">
        <w:rPr>
          <w:b/>
          <w:i/>
          <w:sz w:val="20"/>
        </w:rPr>
        <w:t>mode d’optimisation</w:t>
      </w:r>
      <w:r w:rsidR="00D62388" w:rsidRPr="00743056">
        <w:rPr>
          <w:sz w:val="20"/>
        </w:rPr>
        <w:t xml:space="preserve"> grâce aux commandes :</w:t>
      </w:r>
    </w:p>
    <w:p w:rsidR="00D62388" w:rsidRPr="00743056" w:rsidRDefault="00D62388" w:rsidP="00D62388">
      <w:pPr>
        <w:pStyle w:val="txt"/>
        <w:spacing w:before="0" w:after="0"/>
        <w:ind w:left="0"/>
        <w:rPr>
          <w:sz w:val="20"/>
          <w:lang w:val="en-GB"/>
        </w:rPr>
      </w:pPr>
      <w:r w:rsidRPr="00743056">
        <w:rPr>
          <w:sz w:val="20"/>
          <w:lang w:val="en-GB"/>
        </w:rPr>
        <w:t>alter session set optimizer_mode = RULE ;</w:t>
      </w:r>
    </w:p>
    <w:p w:rsidR="00D62388" w:rsidRPr="00743056" w:rsidRDefault="00D62388" w:rsidP="00D62388">
      <w:pPr>
        <w:pStyle w:val="txt"/>
        <w:spacing w:before="0" w:after="0"/>
        <w:ind w:left="0"/>
        <w:rPr>
          <w:sz w:val="20"/>
          <w:lang w:val="en-GB"/>
        </w:rPr>
      </w:pPr>
      <w:r w:rsidRPr="00743056">
        <w:rPr>
          <w:sz w:val="20"/>
          <w:lang w:val="en-GB"/>
        </w:rPr>
        <w:t>alter session set optimizer_mode = ALL_ROWS ;</w:t>
      </w:r>
    </w:p>
    <w:p w:rsidR="00D62388" w:rsidRPr="00743056" w:rsidRDefault="00D62388" w:rsidP="00D62388">
      <w:pPr>
        <w:pStyle w:val="txt"/>
        <w:spacing w:before="0" w:after="0"/>
        <w:ind w:left="0"/>
        <w:rPr>
          <w:sz w:val="20"/>
          <w:lang w:val="en-GB"/>
        </w:rPr>
      </w:pPr>
      <w:r w:rsidRPr="00743056">
        <w:rPr>
          <w:sz w:val="20"/>
          <w:lang w:val="en-GB"/>
        </w:rPr>
        <w:t>alter session set optimizer_mode = FIRST_ROWS ;</w:t>
      </w:r>
    </w:p>
    <w:p w:rsidR="00D62388" w:rsidRPr="00743056" w:rsidRDefault="00D62388" w:rsidP="00D62388">
      <w:pPr>
        <w:pStyle w:val="txt"/>
        <w:spacing w:before="0" w:after="0"/>
        <w:ind w:left="0"/>
        <w:rPr>
          <w:sz w:val="20"/>
        </w:rPr>
      </w:pPr>
      <w:r w:rsidRPr="00743056">
        <w:rPr>
          <w:sz w:val="20"/>
        </w:rPr>
        <w:t xml:space="preserve">Ajoutez des </w:t>
      </w:r>
      <w:r w:rsidRPr="00743056">
        <w:rPr>
          <w:b/>
          <w:i/>
          <w:sz w:val="20"/>
        </w:rPr>
        <w:t>hints</w:t>
      </w:r>
      <w:r w:rsidR="00687A58">
        <w:rPr>
          <w:b/>
          <w:i/>
          <w:sz w:val="20"/>
        </w:rPr>
        <w:t xml:space="preserve"> </w:t>
      </w:r>
      <w:r w:rsidRPr="00743056">
        <w:rPr>
          <w:b/>
          <w:i/>
          <w:sz w:val="20"/>
        </w:rPr>
        <w:t>d’optimisation</w:t>
      </w:r>
      <w:r w:rsidRPr="00743056">
        <w:rPr>
          <w:sz w:val="20"/>
        </w:rPr>
        <w:t xml:space="preserve"> (indications données à l’optimiseur),  qui sont classés dans les catégories suivantes:   </w:t>
      </w:r>
    </w:p>
    <w:p w:rsidR="00D62388" w:rsidRPr="00743056" w:rsidRDefault="00D62388" w:rsidP="00D62388">
      <w:pPr>
        <w:pStyle w:val="txt"/>
        <w:spacing w:before="0" w:after="0"/>
        <w:ind w:left="0"/>
        <w:rPr>
          <w:sz w:val="20"/>
        </w:rPr>
      </w:pPr>
      <w:r w:rsidRPr="00743056">
        <w:rPr>
          <w:sz w:val="20"/>
        </w:rPr>
        <w:t>Les hints</w:t>
      </w:r>
      <w:r w:rsidR="0069232E">
        <w:rPr>
          <w:sz w:val="20"/>
        </w:rPr>
        <w:t xml:space="preserve"> f</w:t>
      </w:r>
      <w:r w:rsidRPr="00743056">
        <w:rPr>
          <w:sz w:val="20"/>
        </w:rPr>
        <w:t xml:space="preserve">orcant une approche d’optimisation:  </w:t>
      </w:r>
    </w:p>
    <w:p w:rsidR="00D62388" w:rsidRPr="00743056" w:rsidRDefault="00D62388" w:rsidP="00D62388">
      <w:pPr>
        <w:pStyle w:val="txt"/>
        <w:spacing w:before="0" w:after="0"/>
        <w:ind w:left="0"/>
        <w:rPr>
          <w:sz w:val="20"/>
          <w:lang w:val="en-US"/>
        </w:rPr>
      </w:pPr>
      <w:r w:rsidRPr="00743056">
        <w:rPr>
          <w:sz w:val="20"/>
          <w:lang w:val="en-US"/>
        </w:rPr>
        <w:t xml:space="preserve">ALL_ROWS, FIRST_ROWS(n), RULE </w:t>
      </w:r>
    </w:p>
    <w:p w:rsidR="00D62388" w:rsidRPr="00743056" w:rsidRDefault="00D62388" w:rsidP="00D62388">
      <w:pPr>
        <w:pStyle w:val="txt"/>
        <w:spacing w:before="0" w:after="0"/>
        <w:ind w:left="0"/>
        <w:rPr>
          <w:sz w:val="20"/>
        </w:rPr>
      </w:pPr>
      <w:r w:rsidRPr="00743056">
        <w:rPr>
          <w:sz w:val="20"/>
        </w:rPr>
        <w:t xml:space="preserve">Les hints forçant l’Optimiseur à choisir la méthode d’accès spécifiée (si elle existe) : </w:t>
      </w:r>
    </w:p>
    <w:p w:rsidR="00D62388" w:rsidRPr="00743056" w:rsidRDefault="00D62388" w:rsidP="00D62388">
      <w:pPr>
        <w:pStyle w:val="txt"/>
        <w:spacing w:before="0" w:after="0"/>
        <w:ind w:left="0"/>
        <w:rPr>
          <w:sz w:val="20"/>
          <w:lang w:val="en-US"/>
        </w:rPr>
      </w:pPr>
      <w:r w:rsidRPr="00743056">
        <w:rPr>
          <w:sz w:val="20"/>
          <w:lang w:val="en-US"/>
        </w:rPr>
        <w:t>FULL, CLUSTER, HASH, INDEX, NO_INDEX, INDEX_ASC, ...</w:t>
      </w:r>
    </w:p>
    <w:p w:rsidR="00D62388" w:rsidRPr="00743056" w:rsidRDefault="00D62388" w:rsidP="00D62388">
      <w:pPr>
        <w:pStyle w:val="txt"/>
        <w:spacing w:before="0" w:after="0"/>
        <w:ind w:left="0"/>
        <w:rPr>
          <w:sz w:val="20"/>
        </w:rPr>
      </w:pPr>
      <w:r w:rsidRPr="00743056">
        <w:rPr>
          <w:sz w:val="20"/>
        </w:rPr>
        <w:t xml:space="preserve">Les hints suggérant un ordre de jointure : </w:t>
      </w:r>
    </w:p>
    <w:p w:rsidR="00D62388" w:rsidRPr="00743056" w:rsidRDefault="00D62388" w:rsidP="00D62388">
      <w:pPr>
        <w:pStyle w:val="txt"/>
        <w:spacing w:before="0" w:after="0"/>
        <w:ind w:left="0"/>
        <w:rPr>
          <w:sz w:val="20"/>
        </w:rPr>
      </w:pPr>
      <w:r w:rsidRPr="00743056">
        <w:rPr>
          <w:sz w:val="20"/>
        </w:rPr>
        <w:t xml:space="preserve">LEADING, ORDERED </w:t>
      </w:r>
    </w:p>
    <w:p w:rsidR="00D62388" w:rsidRPr="00743056" w:rsidRDefault="00D62388" w:rsidP="00D62388">
      <w:pPr>
        <w:pStyle w:val="txt"/>
        <w:spacing w:before="0" w:after="0"/>
        <w:ind w:left="0"/>
        <w:rPr>
          <w:sz w:val="20"/>
        </w:rPr>
      </w:pPr>
      <w:r w:rsidRPr="00743056">
        <w:rPr>
          <w:sz w:val="20"/>
        </w:rPr>
        <w:t>Les hints</w:t>
      </w:r>
      <w:r w:rsidR="0069232E">
        <w:rPr>
          <w:sz w:val="20"/>
        </w:rPr>
        <w:t xml:space="preserve"> </w:t>
      </w:r>
      <w:r w:rsidRPr="00743056">
        <w:rPr>
          <w:sz w:val="20"/>
        </w:rPr>
        <w:t xml:space="preserve">suggèrant un algorithme de jointure: </w:t>
      </w:r>
    </w:p>
    <w:p w:rsidR="00D62388" w:rsidRPr="00743056" w:rsidRDefault="00D62388" w:rsidP="00D62388">
      <w:pPr>
        <w:pStyle w:val="txt"/>
        <w:spacing w:before="0" w:after="0"/>
        <w:ind w:left="0"/>
        <w:rPr>
          <w:sz w:val="20"/>
          <w:lang w:val="en-GB"/>
        </w:rPr>
      </w:pPr>
      <w:r w:rsidRPr="00743056">
        <w:rPr>
          <w:sz w:val="20"/>
          <w:lang w:val="en-GB"/>
        </w:rPr>
        <w:t>USE_NL, NO_USE_NL, USE_MERGE, NO_USE_MERGE, …</w:t>
      </w:r>
      <w:bookmarkStart w:id="0" w:name="_GoBack"/>
      <w:bookmarkEnd w:id="0"/>
    </w:p>
    <w:p w:rsidR="00D62388" w:rsidRPr="00743056" w:rsidRDefault="00D62388" w:rsidP="00D62388">
      <w:pPr>
        <w:pStyle w:val="txt"/>
        <w:spacing w:before="0" w:after="0"/>
        <w:ind w:left="0"/>
        <w:rPr>
          <w:sz w:val="20"/>
          <w:lang w:val="en-GB"/>
        </w:rPr>
      </w:pPr>
      <w:r w:rsidRPr="005F0CD9">
        <w:rPr>
          <w:b/>
          <w:sz w:val="20"/>
          <w:lang w:val="en-GB"/>
        </w:rPr>
        <w:t>Exemple :</w:t>
      </w:r>
      <w:r w:rsidRPr="00743056">
        <w:rPr>
          <w:sz w:val="20"/>
          <w:lang w:val="en-GB"/>
        </w:rPr>
        <w:t xml:space="preserve"> Select /*+FULL(CLI)*/ count(*) From CLI Where Nom</w:t>
      </w:r>
      <w:r w:rsidR="00687A58">
        <w:rPr>
          <w:sz w:val="20"/>
          <w:lang w:val="en-GB"/>
        </w:rPr>
        <w:t>Cli = ‘Jean</w:t>
      </w:r>
      <w:r w:rsidRPr="00743056">
        <w:rPr>
          <w:sz w:val="20"/>
          <w:lang w:val="en-GB"/>
        </w:rPr>
        <w:t>’;</w:t>
      </w:r>
    </w:p>
    <w:p w:rsidR="00D62388" w:rsidRPr="005F0CD9" w:rsidRDefault="005F0CD9" w:rsidP="00D62388">
      <w:pPr>
        <w:pStyle w:val="txt"/>
        <w:spacing w:before="0" w:after="0"/>
        <w:ind w:left="0"/>
        <w:rPr>
          <w:sz w:val="20"/>
        </w:rPr>
      </w:pPr>
      <w:r w:rsidRPr="005F0CD9">
        <w:rPr>
          <w:sz w:val="20"/>
        </w:rPr>
        <w:t>V</w:t>
      </w:r>
      <w:r>
        <w:rPr>
          <w:sz w:val="20"/>
        </w:rPr>
        <w:t>ous trouverez</w:t>
      </w:r>
      <w:r w:rsidRPr="005F0CD9">
        <w:rPr>
          <w:sz w:val="20"/>
        </w:rPr>
        <w:t xml:space="preserve"> la syntaxe exacte des “hints” sur le web.</w:t>
      </w:r>
    </w:p>
    <w:p w:rsidR="00D62388" w:rsidRPr="00743056" w:rsidRDefault="00D62388" w:rsidP="00D62388">
      <w:pPr>
        <w:pStyle w:val="txt"/>
        <w:spacing w:before="0" w:after="0"/>
        <w:ind w:left="0"/>
        <w:rPr>
          <w:sz w:val="20"/>
        </w:rPr>
      </w:pPr>
      <w:r w:rsidRPr="00743056">
        <w:rPr>
          <w:sz w:val="20"/>
        </w:rPr>
        <w:t xml:space="preserve">Ajouter des </w:t>
      </w:r>
      <w:r w:rsidRPr="00743056">
        <w:rPr>
          <w:b/>
          <w:i/>
          <w:sz w:val="20"/>
        </w:rPr>
        <w:t>statistiques</w:t>
      </w:r>
      <w:r w:rsidRPr="00743056">
        <w:rPr>
          <w:sz w:val="20"/>
        </w:rPr>
        <w:t xml:space="preserve"> avec la console Oracle </w:t>
      </w:r>
      <w:r w:rsidR="005F0CD9">
        <w:rPr>
          <w:sz w:val="20"/>
        </w:rPr>
        <w:t xml:space="preserve"> (</w:t>
      </w:r>
      <w:r w:rsidR="005F0CD9" w:rsidRPr="005F0CD9">
        <w:rPr>
          <w:rFonts w:ascii="Courier New" w:hAnsi="Courier New" w:cs="Courier New"/>
          <w:sz w:val="20"/>
        </w:rPr>
        <w:t>analy</w:t>
      </w:r>
      <w:r w:rsidR="0069232E">
        <w:rPr>
          <w:rFonts w:ascii="Courier New" w:hAnsi="Courier New" w:cs="Courier New"/>
          <w:sz w:val="20"/>
        </w:rPr>
        <w:t>z</w:t>
      </w:r>
      <w:r w:rsidR="005F0CD9" w:rsidRPr="005F0CD9">
        <w:rPr>
          <w:rFonts w:ascii="Courier New" w:hAnsi="Courier New" w:cs="Courier New"/>
          <w:sz w:val="20"/>
        </w:rPr>
        <w:t xml:space="preserve">e table CLI </w:t>
      </w:r>
      <w:r w:rsidR="005F0CD9">
        <w:rPr>
          <w:rFonts w:ascii="Courier New" w:hAnsi="Courier New" w:cs="Courier New"/>
          <w:sz w:val="20"/>
        </w:rPr>
        <w:t>estimate</w:t>
      </w:r>
      <w:r w:rsidR="0069232E">
        <w:rPr>
          <w:rFonts w:ascii="Courier New" w:hAnsi="Courier New" w:cs="Courier New"/>
          <w:sz w:val="20"/>
        </w:rPr>
        <w:t xml:space="preserve"> </w:t>
      </w:r>
      <w:r w:rsidR="005F0CD9">
        <w:rPr>
          <w:rFonts w:ascii="Courier New" w:hAnsi="Courier New" w:cs="Courier New"/>
          <w:sz w:val="20"/>
        </w:rPr>
        <w:t>statistics</w:t>
      </w:r>
      <w:r w:rsidR="005F0CD9" w:rsidRPr="005F0CD9">
        <w:rPr>
          <w:rFonts w:ascii="Courier New" w:hAnsi="Courier New" w:cs="Courier New"/>
          <w:sz w:val="20"/>
        </w:rPr>
        <w:t> ;</w:t>
      </w:r>
      <w:r w:rsidR="005F0CD9">
        <w:rPr>
          <w:sz w:val="20"/>
        </w:rPr>
        <w:t xml:space="preserve"> )</w:t>
      </w:r>
      <w:r w:rsidR="0069232E">
        <w:rPr>
          <w:sz w:val="20"/>
        </w:rPr>
        <w:t xml:space="preserve"> Vous pouvez consulter le Web pour voir le type d’informations disponibles.</w:t>
      </w:r>
    </w:p>
    <w:p w:rsidR="005F0CD9" w:rsidRDefault="00280310" w:rsidP="005F0CD9">
      <w:pPr>
        <w:pStyle w:val="txt"/>
        <w:spacing w:before="0" w:after="0"/>
        <w:ind w:left="0"/>
        <w:rPr>
          <w:sz w:val="20"/>
        </w:rPr>
      </w:pPr>
      <w:r>
        <w:rPr>
          <w:sz w:val="20"/>
        </w:rPr>
        <w:t>Ces statistiques peuvent être vues en utilisant les scripts index.sql et tabcol.sql (à télécharger).</w:t>
      </w:r>
    </w:p>
    <w:p w:rsidR="001B0FD5" w:rsidRPr="005F0CD9" w:rsidRDefault="00D62388" w:rsidP="005F0CD9">
      <w:pPr>
        <w:pStyle w:val="txt"/>
        <w:spacing w:before="0" w:after="0"/>
        <w:ind w:left="0"/>
        <w:rPr>
          <w:sz w:val="20"/>
        </w:rPr>
      </w:pPr>
      <w:r w:rsidRPr="00743056">
        <w:rPr>
          <w:sz w:val="20"/>
        </w:rPr>
        <w:t>Tester alors à nouveau la requête R6 dans les 3 modes RULE, ALL_ROWS, FIRST_ROWS.</w:t>
      </w:r>
    </w:p>
    <w:sectPr w:rsidR="001B0FD5" w:rsidRPr="005F0CD9" w:rsidSect="00D62388">
      <w:footerReference w:type="even" r:id="rId6"/>
      <w:footerReference w:type="default" r:id="rId7"/>
      <w:pgSz w:w="11879" w:h="16817" w:code="9"/>
      <w:pgMar w:top="680" w:right="680" w:bottom="680" w:left="680" w:header="1077" w:footer="68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777C" w:rsidRDefault="00B9777C" w:rsidP="00787E20">
      <w:r>
        <w:separator/>
      </w:r>
    </w:p>
  </w:endnote>
  <w:endnote w:type="continuationSeparator" w:id="1">
    <w:p w:rsidR="00B9777C" w:rsidRDefault="00B9777C" w:rsidP="00787E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142" w:rsidRDefault="00787E20">
    <w:pPr>
      <w:framePr w:wrap="around" w:vAnchor="text" w:hAnchor="margin" w:xAlign="right" w:y="1"/>
    </w:pPr>
    <w:r>
      <w:fldChar w:fldCharType="begin"/>
    </w:r>
    <w:r w:rsidR="00280310">
      <w:instrText xml:space="preserve">PAGE  </w:instrText>
    </w:r>
    <w:r>
      <w:fldChar w:fldCharType="separate"/>
    </w:r>
    <w:r w:rsidR="00280310">
      <w:rPr>
        <w:noProof/>
      </w:rPr>
      <w:t>9</w:t>
    </w:r>
    <w:r>
      <w:fldChar w:fldCharType="end"/>
    </w:r>
  </w:p>
  <w:p w:rsidR="00874142" w:rsidRDefault="00B9777C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142" w:rsidRDefault="00787E20">
    <w:pPr>
      <w:framePr w:wrap="around" w:vAnchor="text" w:hAnchor="margin" w:xAlign="right" w:y="1"/>
    </w:pPr>
    <w:r>
      <w:fldChar w:fldCharType="begin"/>
    </w:r>
    <w:r w:rsidR="00280310">
      <w:instrText xml:space="preserve">PAGE  </w:instrText>
    </w:r>
    <w:r>
      <w:fldChar w:fldCharType="separate"/>
    </w:r>
    <w:r w:rsidR="0069232E">
      <w:rPr>
        <w:noProof/>
      </w:rPr>
      <w:t>1</w:t>
    </w:r>
    <w:r>
      <w:fldChar w:fldCharType="end"/>
    </w:r>
  </w:p>
  <w:p w:rsidR="00874142" w:rsidRPr="003D2E84" w:rsidRDefault="00280310" w:rsidP="003D2E84">
    <w:pPr>
      <w:ind w:right="360"/>
      <w:jc w:val="center"/>
    </w:pPr>
    <w:r w:rsidRPr="003D2E84">
      <w:t>Page -</w:t>
    </w:r>
    <w:r w:rsidR="00787E20" w:rsidRPr="003D2E84">
      <w:rPr>
        <w:rStyle w:val="Numrodepage"/>
        <w:rFonts w:ascii="Palatino" w:hAnsi="Palatino"/>
      </w:rPr>
      <w:fldChar w:fldCharType="begin"/>
    </w:r>
    <w:r w:rsidRPr="003D2E84">
      <w:rPr>
        <w:rStyle w:val="Numrodepage"/>
        <w:rFonts w:ascii="Palatino" w:hAnsi="Palatino"/>
      </w:rPr>
      <w:instrText xml:space="preserve"> PAGE </w:instrText>
    </w:r>
    <w:r w:rsidR="00787E20" w:rsidRPr="003D2E84">
      <w:rPr>
        <w:rStyle w:val="Numrodepage"/>
        <w:rFonts w:ascii="Palatino" w:hAnsi="Palatino"/>
      </w:rPr>
      <w:fldChar w:fldCharType="separate"/>
    </w:r>
    <w:r w:rsidR="0069232E">
      <w:rPr>
        <w:rStyle w:val="Numrodepage"/>
        <w:rFonts w:ascii="Palatino" w:hAnsi="Palatino"/>
        <w:noProof/>
      </w:rPr>
      <w:t>1</w:t>
    </w:r>
    <w:r w:rsidR="00787E20" w:rsidRPr="003D2E84">
      <w:rPr>
        <w:rStyle w:val="Numrodepage"/>
        <w:rFonts w:ascii="Palatino" w:hAnsi="Palatino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777C" w:rsidRDefault="00B9777C" w:rsidP="00787E20">
      <w:r>
        <w:separator/>
      </w:r>
    </w:p>
  </w:footnote>
  <w:footnote w:type="continuationSeparator" w:id="1">
    <w:p w:rsidR="00B9777C" w:rsidRDefault="00B9777C" w:rsidP="00787E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2388"/>
    <w:rsid w:val="00043D78"/>
    <w:rsid w:val="001B0FD5"/>
    <w:rsid w:val="00280310"/>
    <w:rsid w:val="005F0CD9"/>
    <w:rsid w:val="00687A58"/>
    <w:rsid w:val="0069232E"/>
    <w:rsid w:val="00787E20"/>
    <w:rsid w:val="00894EEB"/>
    <w:rsid w:val="00B9777C"/>
    <w:rsid w:val="00BE7941"/>
    <w:rsid w:val="00D62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3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D6238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120" w:after="120"/>
      <w:jc w:val="center"/>
    </w:pPr>
    <w:rPr>
      <w:rFonts w:ascii="Arial" w:hAnsi="Arial" w:cs="Arial"/>
      <w:b/>
      <w:caps/>
      <w:sz w:val="32"/>
    </w:rPr>
  </w:style>
  <w:style w:type="character" w:customStyle="1" w:styleId="TitreCar">
    <w:name w:val="Titre Car"/>
    <w:basedOn w:val="Policepardfaut"/>
    <w:link w:val="Titre"/>
    <w:rsid w:val="00D62388"/>
    <w:rPr>
      <w:rFonts w:ascii="Arial" w:eastAsia="Times New Roman" w:hAnsi="Arial" w:cs="Arial"/>
      <w:b/>
      <w:caps/>
      <w:sz w:val="32"/>
      <w:szCs w:val="20"/>
      <w:lang w:eastAsia="fr-FR"/>
    </w:rPr>
  </w:style>
  <w:style w:type="paragraph" w:customStyle="1" w:styleId="txt">
    <w:name w:val="txt"/>
    <w:basedOn w:val="Normal"/>
    <w:link w:val="txtCar"/>
    <w:autoRedefine/>
    <w:rsid w:val="00D62388"/>
    <w:pPr>
      <w:spacing w:before="40" w:after="60"/>
      <w:ind w:left="426"/>
      <w:jc w:val="both"/>
    </w:pPr>
    <w:rPr>
      <w:rFonts w:ascii="Arial" w:hAnsi="Arial" w:cs="Arial"/>
      <w:sz w:val="24"/>
    </w:rPr>
  </w:style>
  <w:style w:type="character" w:styleId="Numrodepage">
    <w:name w:val="page number"/>
    <w:basedOn w:val="Policepardfaut"/>
    <w:rsid w:val="00D62388"/>
  </w:style>
  <w:style w:type="character" w:customStyle="1" w:styleId="txtCar">
    <w:name w:val="txt Car"/>
    <w:basedOn w:val="Policepardfaut"/>
    <w:link w:val="txt"/>
    <w:locked/>
    <w:rsid w:val="00D62388"/>
    <w:rPr>
      <w:rFonts w:ascii="Arial" w:eastAsia="Times New Roman" w:hAnsi="Arial" w:cs="Arial"/>
      <w:sz w:val="24"/>
      <w:szCs w:val="20"/>
      <w:lang w:eastAsia="fr-FR"/>
    </w:rPr>
  </w:style>
  <w:style w:type="character" w:styleId="MachinecrireHTML">
    <w:name w:val="HTML Typewriter"/>
    <w:basedOn w:val="Policepardfaut"/>
    <w:rsid w:val="00D62388"/>
    <w:rPr>
      <w:rFonts w:ascii="Courier New" w:eastAsia="Courier New" w:hAnsi="Courier New" w:cs="Courier New"/>
      <w:color w:val="00008B"/>
      <w:sz w:val="20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6923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69232E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644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INSA Centre Val de Loire</Company>
  <LinksUpToDate>false</LinksUpToDate>
  <CharactersWithSpaces>4181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BENG</dc:creator>
  <cp:lastModifiedBy>Benjamin NGUYEN</cp:lastModifiedBy>
  <cp:revision>2</cp:revision>
  <dcterms:created xsi:type="dcterms:W3CDTF">2016-03-03T23:54:00Z</dcterms:created>
  <dcterms:modified xsi:type="dcterms:W3CDTF">2016-03-03T23:54:00Z</dcterms:modified>
</cp:coreProperties>
</file>